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Shading"/>
        <w:tblpPr w:leftFromText="180" w:rightFromText="180" w:vertAnchor="page" w:horzAnchor="margin" w:tblpY="2817"/>
        <w:tblW w:w="11943" w:type="dxa"/>
        <w:tblLook w:val="04A0"/>
      </w:tblPr>
      <w:tblGrid>
        <w:gridCol w:w="883"/>
        <w:gridCol w:w="2400"/>
        <w:gridCol w:w="1720"/>
        <w:gridCol w:w="6940"/>
      </w:tblGrid>
      <w:tr w:rsidR="00451268" w:rsidRPr="00451268" w:rsidTr="00451268">
        <w:trPr>
          <w:cnfStyle w:val="100000000000"/>
          <w:trHeight w:val="315"/>
        </w:trPr>
        <w:tc>
          <w:tcPr>
            <w:cnfStyle w:val="001000000000"/>
            <w:tcW w:w="883" w:type="dxa"/>
            <w:shd w:val="clear" w:color="auto" w:fill="auto"/>
            <w:hideMark/>
          </w:tcPr>
          <w:p w:rsidR="00451268" w:rsidRPr="00451268" w:rsidRDefault="00451268" w:rsidP="00451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512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SNP</w:t>
            </w:r>
          </w:p>
        </w:tc>
        <w:tc>
          <w:tcPr>
            <w:tcW w:w="2400" w:type="dxa"/>
            <w:shd w:val="clear" w:color="auto" w:fill="auto"/>
            <w:hideMark/>
          </w:tcPr>
          <w:p w:rsidR="00451268" w:rsidRPr="00451268" w:rsidRDefault="00451268" w:rsidP="00451268">
            <w:pPr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512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Allele type</w:t>
            </w:r>
          </w:p>
        </w:tc>
        <w:tc>
          <w:tcPr>
            <w:tcW w:w="1720" w:type="dxa"/>
            <w:shd w:val="clear" w:color="auto" w:fill="auto"/>
            <w:hideMark/>
          </w:tcPr>
          <w:p w:rsidR="00451268" w:rsidRPr="00451268" w:rsidRDefault="00451268" w:rsidP="00451268">
            <w:pPr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512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Ref. number</w:t>
            </w:r>
          </w:p>
        </w:tc>
        <w:tc>
          <w:tcPr>
            <w:tcW w:w="6940" w:type="dxa"/>
            <w:shd w:val="clear" w:color="auto" w:fill="auto"/>
            <w:hideMark/>
          </w:tcPr>
          <w:p w:rsidR="00451268" w:rsidRPr="00451268" w:rsidRDefault="00451268" w:rsidP="00451268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512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PCR conditions</w:t>
            </w:r>
          </w:p>
        </w:tc>
      </w:tr>
      <w:tr w:rsidR="00451268" w:rsidRPr="00451268" w:rsidTr="00451268">
        <w:trPr>
          <w:cnfStyle w:val="000000100000"/>
          <w:trHeight w:val="765"/>
        </w:trPr>
        <w:tc>
          <w:tcPr>
            <w:cnfStyle w:val="001000000000"/>
            <w:tcW w:w="883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hideMark/>
          </w:tcPr>
          <w:p w:rsidR="00451268" w:rsidRPr="00451268" w:rsidRDefault="00451268" w:rsidP="0045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45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TaqI</w:t>
            </w:r>
          </w:p>
        </w:tc>
        <w:tc>
          <w:tcPr>
            <w:tcW w:w="2400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hideMark/>
          </w:tcPr>
          <w:p w:rsidR="00451268" w:rsidRPr="00451268" w:rsidRDefault="00451268" w:rsidP="00451268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45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t allele: silent T→C transition in </w:t>
            </w:r>
            <w:proofErr w:type="spellStart"/>
            <w:r w:rsidRPr="0045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exon</w:t>
            </w:r>
            <w:proofErr w:type="spellEnd"/>
            <w:r w:rsidRPr="0045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 9</w:t>
            </w:r>
          </w:p>
        </w:tc>
        <w:tc>
          <w:tcPr>
            <w:tcW w:w="1720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hideMark/>
          </w:tcPr>
          <w:p w:rsidR="00451268" w:rsidRPr="00451268" w:rsidRDefault="00451268" w:rsidP="00451268">
            <w:pPr>
              <w:cnfStyle w:val="000000100000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el-GR"/>
              </w:rPr>
            </w:pPr>
            <w:r w:rsidRPr="0045126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el-GR"/>
              </w:rPr>
              <w:t>rs731236</w:t>
            </w:r>
          </w:p>
        </w:tc>
        <w:tc>
          <w:tcPr>
            <w:tcW w:w="6940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hideMark/>
          </w:tcPr>
          <w:p w:rsidR="00451268" w:rsidRPr="00451268" w:rsidRDefault="00451268" w:rsidP="00451268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45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Initial heating at 94°C for 2 min, followed by 30 cycles of denaturing (at 94°C for 30 s), annealing (at 57°C for 30 s), and chain extension (at 72°C for 1 min), followed by a final extension step at 72 °C for 7 min</w:t>
            </w:r>
          </w:p>
        </w:tc>
      </w:tr>
      <w:tr w:rsidR="00451268" w:rsidRPr="00451268" w:rsidTr="00451268">
        <w:trPr>
          <w:trHeight w:val="765"/>
        </w:trPr>
        <w:tc>
          <w:tcPr>
            <w:cnfStyle w:val="001000000000"/>
            <w:tcW w:w="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451268" w:rsidRPr="00451268" w:rsidRDefault="00451268" w:rsidP="0045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45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ApaI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451268" w:rsidRPr="00451268" w:rsidRDefault="00451268" w:rsidP="00451268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45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a allele: T→G transition in </w:t>
            </w:r>
            <w:proofErr w:type="spellStart"/>
            <w:r w:rsidRPr="0045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intron</w:t>
            </w:r>
            <w:proofErr w:type="spellEnd"/>
            <w:r w:rsidRPr="0045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 8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451268" w:rsidRPr="00451268" w:rsidRDefault="00451268" w:rsidP="00451268">
            <w:pPr>
              <w:cnfStyle w:val="000000000000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el-GR"/>
              </w:rPr>
            </w:pPr>
            <w:r w:rsidRPr="0045126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el-GR"/>
              </w:rPr>
              <w:t>rs7975232</w:t>
            </w:r>
          </w:p>
        </w:tc>
        <w:tc>
          <w:tcPr>
            <w:tcW w:w="6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451268" w:rsidRPr="00451268" w:rsidRDefault="00451268" w:rsidP="00451268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45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Initial heating at 94°C for 2 min, followed by 30 cycles of denaturing (at 94°C for 30 s), annealing (at 57°C for 30 s), and chain extension (at 72°C for 1 min), followed by a final extension step at 72 °C for 7 min</w:t>
            </w:r>
          </w:p>
        </w:tc>
      </w:tr>
      <w:tr w:rsidR="00451268" w:rsidRPr="00451268" w:rsidTr="00451268">
        <w:trPr>
          <w:cnfStyle w:val="000000100000"/>
          <w:trHeight w:val="765"/>
        </w:trPr>
        <w:tc>
          <w:tcPr>
            <w:cnfStyle w:val="001000000000"/>
            <w:tcW w:w="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451268" w:rsidRPr="00451268" w:rsidRDefault="00451268" w:rsidP="0045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45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FokI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451268" w:rsidRPr="00451268" w:rsidRDefault="00451268" w:rsidP="00451268">
            <w:pPr>
              <w:cnfStyle w:val="000000100000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val="en-US" w:eastAsia="el-GR"/>
              </w:rPr>
            </w:pPr>
            <w:r w:rsidRPr="0045126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val="en-US" w:eastAsia="el-GR"/>
              </w:rPr>
              <w:t xml:space="preserve">f allele: C → T transition at the junction of </w:t>
            </w:r>
            <w:proofErr w:type="spellStart"/>
            <w:r w:rsidRPr="0045126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val="en-US" w:eastAsia="el-GR"/>
              </w:rPr>
              <w:t>intron</w:t>
            </w:r>
            <w:proofErr w:type="spellEnd"/>
            <w:r w:rsidRPr="0045126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val="en-US" w:eastAsia="el-GR"/>
              </w:rPr>
              <w:t xml:space="preserve"> 1 and </w:t>
            </w:r>
            <w:proofErr w:type="spellStart"/>
            <w:r w:rsidRPr="0045126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val="en-US" w:eastAsia="el-GR"/>
              </w:rPr>
              <w:t>exon</w:t>
            </w:r>
            <w:proofErr w:type="spellEnd"/>
            <w:r w:rsidRPr="0045126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val="en-US" w:eastAsia="el-GR"/>
              </w:rPr>
              <w:t xml:space="preserve"> 2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451268" w:rsidRPr="00451268" w:rsidRDefault="00451268" w:rsidP="00451268">
            <w:pPr>
              <w:cnfStyle w:val="000000100000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el-GR"/>
              </w:rPr>
            </w:pPr>
            <w:r w:rsidRPr="0045126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el-GR"/>
              </w:rPr>
              <w:t>rs10735810</w:t>
            </w:r>
          </w:p>
        </w:tc>
        <w:tc>
          <w:tcPr>
            <w:tcW w:w="6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451268" w:rsidRPr="00451268" w:rsidRDefault="00451268" w:rsidP="00451268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45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Initial heating at 95°C for 2 min, followed by 35 cycles of denaturing (at 94°C for 30 s), annealing (at 58°C for 30 s), and chain extension (at 72°C for 1 min), followed by a final extension step at 72 °C for 7 min</w:t>
            </w:r>
          </w:p>
        </w:tc>
      </w:tr>
      <w:tr w:rsidR="00451268" w:rsidRPr="00451268" w:rsidTr="00451268">
        <w:trPr>
          <w:trHeight w:val="765"/>
        </w:trPr>
        <w:tc>
          <w:tcPr>
            <w:cnfStyle w:val="001000000000"/>
            <w:tcW w:w="88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51268" w:rsidRPr="00451268" w:rsidRDefault="00451268" w:rsidP="004512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45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BsmI</w:t>
            </w:r>
          </w:p>
        </w:tc>
        <w:tc>
          <w:tcPr>
            <w:tcW w:w="240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51268" w:rsidRPr="00451268" w:rsidRDefault="00451268" w:rsidP="00451268">
            <w:pPr>
              <w:cnfStyle w:val="000000000000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val="en-US" w:eastAsia="el-GR"/>
              </w:rPr>
            </w:pPr>
            <w:r w:rsidRPr="0045126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val="en-US" w:eastAsia="el-GR"/>
              </w:rPr>
              <w:t>b allele: G→A transition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51268" w:rsidRPr="00451268" w:rsidRDefault="00451268" w:rsidP="00451268">
            <w:pPr>
              <w:cnfStyle w:val="000000000000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el-GR"/>
              </w:rPr>
            </w:pPr>
            <w:r w:rsidRPr="00451268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el-GR"/>
              </w:rPr>
              <w:t>rs1544410</w:t>
            </w:r>
          </w:p>
        </w:tc>
        <w:tc>
          <w:tcPr>
            <w:tcW w:w="694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51268" w:rsidRPr="00451268" w:rsidRDefault="00451268" w:rsidP="00451268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451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Initial heating at 95°C for 2 min, followed by 35 cycles of denaturing (at 94°C for 30 s), annealing (at 60°C for 30 s), and chain extension (at 72°C for 1 min), followed by a final extension step at 72 °C for 7 min</w:t>
            </w:r>
          </w:p>
        </w:tc>
      </w:tr>
    </w:tbl>
    <w:p w:rsidR="00B26864" w:rsidRPr="00451268" w:rsidRDefault="0045126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451268">
        <w:rPr>
          <w:rFonts w:ascii="Times New Roman" w:hAnsi="Times New Roman" w:cs="Times New Roman"/>
          <w:b/>
          <w:sz w:val="24"/>
          <w:szCs w:val="24"/>
          <w:lang w:val="en-US"/>
        </w:rPr>
        <w:t>Supplementary Table 2.</w:t>
      </w:r>
      <w:proofErr w:type="gramEnd"/>
      <w:r w:rsidRPr="00451268">
        <w:rPr>
          <w:rFonts w:ascii="Times New Roman" w:hAnsi="Times New Roman" w:cs="Times New Roman"/>
          <w:b/>
          <w:sz w:val="24"/>
          <w:szCs w:val="24"/>
          <w:lang w:val="en-US"/>
        </w:rPr>
        <w:t> Allele types, single nucleotide polymorphism (SNP) reference numbers, and PCR conditions</w:t>
      </w:r>
    </w:p>
    <w:sectPr w:rsidR="00B26864" w:rsidRPr="00451268" w:rsidSect="0045126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51268"/>
    <w:rsid w:val="00451268"/>
    <w:rsid w:val="00B26864"/>
    <w:rsid w:val="00BD3E3B"/>
    <w:rsid w:val="00D26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8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45126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Ippokratis</dc:creator>
  <cp:lastModifiedBy>Ippokratis</cp:lastModifiedBy>
  <cp:revision>1</cp:revision>
  <dcterms:created xsi:type="dcterms:W3CDTF">2018-08-08T09:00:00Z</dcterms:created>
  <dcterms:modified xsi:type="dcterms:W3CDTF">2018-08-08T09:02:00Z</dcterms:modified>
</cp:coreProperties>
</file>